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73605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700" w:lineRule="exact"/>
        <w:ind w:firstLine="880"/>
        <w:jc w:val="center"/>
        <w:textAlignment w:val="auto"/>
        <w:rPr>
          <w:rFonts w:hint="eastAsia" w:ascii="方正小标宋简体" w:hAnsi="方正小标宋简体" w:eastAsia="方正小标宋简体" w:cs="方正小标宋简体"/>
          <w:outline w:val="0"/>
          <w:color w:val="040404"/>
          <w:kern w:val="0"/>
          <w:sz w:val="44"/>
          <w:szCs w:val="44"/>
          <w:u w:color="040404"/>
          <w:shd w:val="clear" w:color="auto" w:fill="FFFFFF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outline w:val="0"/>
          <w:color w:val="040404"/>
          <w:kern w:val="0"/>
          <w:sz w:val="44"/>
          <w:szCs w:val="44"/>
          <w:u w:color="040404"/>
          <w:shd w:val="clear" w:color="auto" w:fill="FFFFFF"/>
          <w:rtl w:val="0"/>
          <w:lang w:val="zh-TW" w:eastAsia="zh-TW"/>
        </w:rPr>
        <w:t>浙江大学物理学（求是科学班）</w:t>
      </w:r>
    </w:p>
    <w:p w14:paraId="278873E4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7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outline w:val="0"/>
          <w:color w:val="040404"/>
          <w:kern w:val="0"/>
          <w:sz w:val="44"/>
          <w:szCs w:val="44"/>
          <w:u w:color="040404"/>
          <w:shd w:val="clear" w:color="auto" w:fill="FFFFFF"/>
          <w:rtl w:val="0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outline w:val="0"/>
          <w:color w:val="040404"/>
          <w:kern w:val="0"/>
          <w:sz w:val="44"/>
          <w:szCs w:val="44"/>
          <w:u w:color="040404"/>
          <w:shd w:val="clear" w:color="auto" w:fill="FFFFFF"/>
          <w:rtl w:val="0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outline w:val="0"/>
          <w:color w:val="040404"/>
          <w:kern w:val="0"/>
          <w:sz w:val="44"/>
          <w:szCs w:val="44"/>
          <w:u w:color="040404"/>
          <w:shd w:val="clear" w:color="auto" w:fill="FFFFFF"/>
          <w:rtl w:val="0"/>
          <w:lang w:val="zh-C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outline w:val="0"/>
          <w:color w:val="040404"/>
          <w:kern w:val="0"/>
          <w:sz w:val="44"/>
          <w:szCs w:val="44"/>
          <w:u w:color="040404"/>
          <w:shd w:val="clear" w:color="auto" w:fill="FFFFFF"/>
          <w:rtl w:val="0"/>
          <w:lang w:val="zh-TW" w:eastAsia="zh-TW"/>
        </w:rPr>
        <w:t>年招生简章</w:t>
      </w:r>
    </w:p>
    <w:p w14:paraId="2FEAEB56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600" w:lineRule="exact"/>
        <w:ind w:firstLine="879"/>
        <w:jc w:val="center"/>
        <w:textAlignment w:val="auto"/>
        <w:rPr>
          <w:rFonts w:hint="eastAsia"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CN"/>
        </w:rPr>
      </w:pPr>
    </w:p>
    <w:p w14:paraId="712ADF8E"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/>
        <w:jc w:val="center"/>
        <w:textAlignment w:val="auto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【班级介绍】</w:t>
      </w:r>
    </w:p>
    <w:p w14:paraId="1F4223CF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物理学（求是科学班）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以培养具有扎实的数理基础和较强的实验技能、身心健康和思维敏捷、对物理学有浓厚兴趣的拔尖人才为宗旨，毕业的学生应具有广阔的国际视野、富有创新意识和较强的人际交流能力，显示出深厚的从事物理学研究的才能，有较大潜力成为国际一流的物理学前沿研究的领军人物。毕业生中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en-US"/>
        </w:rPr>
        <w:t>90%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以上继续在海内外高校深造。</w:t>
      </w:r>
    </w:p>
    <w:p w14:paraId="69842055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</w:pPr>
    </w:p>
    <w:p w14:paraId="2F46AE86"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/>
        <w:jc w:val="center"/>
        <w:textAlignment w:val="auto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【培养特色】</w:t>
      </w:r>
    </w:p>
    <w:p w14:paraId="683CF841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黑体" w:hAnsi="黑体" w:eastAsia="黑体" w:cs="黑体"/>
          <w:outline w:val="0"/>
          <w:color w:val="040404"/>
          <w:sz w:val="32"/>
          <w:szCs w:val="32"/>
          <w:u w:color="040404"/>
          <w:lang w:val="zh-TW" w:eastAsia="zh-TW"/>
        </w:rPr>
      </w:pPr>
      <w:r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一、特别选拔，单独编班</w:t>
      </w:r>
    </w:p>
    <w:p w14:paraId="5D241DEC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outline w:val="0"/>
          <w:color w:val="040404"/>
          <w:sz w:val="32"/>
          <w:szCs w:val="32"/>
          <w:u w:color="040404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每年从全校新生中选拔优秀学生，单独编班，因材施教，特殊培养。</w:t>
      </w:r>
    </w:p>
    <w:p w14:paraId="304DDB38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lang w:val="zh-TW" w:eastAsia="zh-TW"/>
        </w:rPr>
      </w:pPr>
      <w:r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二、配备优质的教学师资</w:t>
      </w:r>
    </w:p>
    <w:p w14:paraId="528BB155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outline w:val="0"/>
          <w:color w:val="040404"/>
          <w:sz w:val="32"/>
          <w:szCs w:val="32"/>
          <w:u w:color="040404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选派最优秀的教师负责各门物理基础课程以及专业课程的教学，部分课程聘请国际、国内著名专家讲授。</w:t>
      </w:r>
    </w:p>
    <w:p w14:paraId="78B14E92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lang w:val="zh-TW" w:eastAsia="zh-TW"/>
        </w:rPr>
      </w:pPr>
      <w:r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三、实施全程导师制，实施个性化培养</w:t>
      </w:r>
    </w:p>
    <w:p w14:paraId="75FFD6FA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40404"/>
          <w:sz w:val="32"/>
          <w:szCs w:val="32"/>
          <w:u w:color="040404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为每一位物理求是科学班的学生配备最好的专业导师。导师团队由中国科学院院士、国家杰出青年基金获得者等高层次人才组成。</w:t>
      </w:r>
    </w:p>
    <w:p w14:paraId="74568FDF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lang w:val="zh-TW" w:eastAsia="zh-TW"/>
        </w:rPr>
      </w:pPr>
      <w:r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四、学研结合，注重培养学生自主学习能力</w:t>
      </w:r>
    </w:p>
    <w:p w14:paraId="5B958E32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40404"/>
          <w:sz w:val="32"/>
          <w:szCs w:val="32"/>
          <w:u w:color="040404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采用小班化、研讨式教学模式，从学习内容、过程、评价、成果等多方面推进研究性教学，使学生从中学的应试教育转变为自主学习。学生在导师的指导下修读个性化课程，强化科研能力的培养，开阔科研视野。</w:t>
      </w:r>
    </w:p>
    <w:p w14:paraId="311299FB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lang w:val="zh-TW" w:eastAsia="zh-TW"/>
        </w:rPr>
      </w:pPr>
      <w:r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五、国际化培养</w:t>
      </w:r>
    </w:p>
    <w:p w14:paraId="41ED95F7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40404"/>
          <w:sz w:val="32"/>
          <w:szCs w:val="32"/>
          <w:u w:color="040404"/>
        </w:rPr>
      </w:pP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求是科学班的学生在本科阶段至少有一次短期出国（境）研修学习的机会。每年有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en-US"/>
        </w:rPr>
        <w:t>30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人次赴境外交流学习，包括：美国哈佛大学、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en-US"/>
        </w:rPr>
        <w:t>MIT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、普林斯顿大学、布朗大学、莱斯大学、加州大学伯克利分校、加州大学戴维斯分校、哥伦比亚大学、德国亚琛工业大学、加拿大麦克马斯特大学、新加坡国立大学、新加坡南洋理工学院、日本京都大学、香港大学、香港中文大学等。</w:t>
      </w:r>
    </w:p>
    <w:p w14:paraId="2FE1A842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lang w:val="zh-TW" w:eastAsia="zh-TW"/>
        </w:rPr>
      </w:pPr>
      <w:r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六、引入专家评估，注重培养学生的竞争意识</w:t>
      </w:r>
    </w:p>
    <w:p w14:paraId="76221AC5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引入专家组，每学期综合学生的学业、素质、能力等表现，对每位学生进行评估。综合评估学生最适合就读的专业，适当分流，同时在全校范围内选拔优秀学生进入求是科学班，保证求是科学班班级内部学风纯正，积极向上。</w:t>
      </w:r>
    </w:p>
    <w:p w14:paraId="526D3832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40404"/>
          <w:sz w:val="32"/>
          <w:szCs w:val="32"/>
          <w:u w:color="040404"/>
        </w:rPr>
      </w:pPr>
    </w:p>
    <w:p w14:paraId="0D616E9F"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/>
        <w:jc w:val="center"/>
        <w:textAlignment w:val="auto"/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lang w:val="zh-TW" w:eastAsia="zh-TW"/>
        </w:rPr>
      </w:pPr>
      <w:r>
        <w:rPr>
          <w:rFonts w:ascii="黑体" w:hAnsi="黑体" w:eastAsia="黑体" w:cs="黑体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【选拔要求】</w:t>
      </w:r>
    </w:p>
    <w:p w14:paraId="7596DF10"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 w:firstLine="643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  <w:t>选拔人数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  <w:t>18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人</w:t>
      </w:r>
    </w:p>
    <w:p w14:paraId="4C68C79C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40404"/>
          <w:sz w:val="32"/>
          <w:szCs w:val="32"/>
          <w:u w:color="040404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一、对物理专业具有浓厚兴趣，并立志将来从事物理及其相关领域的科学研究工作的理科新生（根据浙大招生规定不允许调整专业的学生除外）。</w:t>
      </w:r>
    </w:p>
    <w:p w14:paraId="2F6E809A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40404"/>
          <w:sz w:val="32"/>
          <w:szCs w:val="32"/>
          <w:u w:color="040404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二、正直诚实、勤奋刻苦，具有顽强毅力和钻研精神，拥有很好的自学能力和自我控制能力，能够从容应对高强度的学业和科研压力，以及激烈的竞争机制。</w:t>
      </w:r>
    </w:p>
    <w:p w14:paraId="51AB2E90">
      <w:pPr>
        <w:pStyle w:val="2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 w:firstLine="643"/>
        <w:textAlignment w:val="auto"/>
        <w:rPr>
          <w:rFonts w:ascii="仿宋_GB2312" w:hAnsi="仿宋_GB2312" w:eastAsia="仿宋_GB2312" w:cs="仿宋_GB2312"/>
          <w:b/>
          <w:bCs/>
          <w:outline w:val="0"/>
          <w:color w:val="151515"/>
          <w:sz w:val="32"/>
          <w:szCs w:val="32"/>
          <w:u w:color="151515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三、满足下列条件之一：</w:t>
      </w:r>
    </w:p>
    <w:p w14:paraId="43E76B03">
      <w:pPr>
        <w:pStyle w:val="2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 w:firstLine="640"/>
        <w:jc w:val="both"/>
        <w:textAlignment w:val="auto"/>
        <w:rPr>
          <w:rFonts w:ascii="仿宋_GB2312" w:hAnsi="仿宋_GB2312" w:eastAsia="仿宋_GB2312" w:cs="仿宋_GB2312"/>
          <w:outline w:val="0"/>
          <w:color w:val="151515"/>
          <w:sz w:val="32"/>
          <w:szCs w:val="32"/>
          <w:u w:color="151515"/>
        </w:rPr>
      </w:pP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（一）浙江省考生高考总分达到理科试验班录取分数线，物理单科成绩达到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</w:rPr>
        <w:t>95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分且数学单科成绩折算成百分制后达到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</w:rPr>
        <w:t>85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分。</w:t>
      </w:r>
    </w:p>
    <w:p w14:paraId="33CEFCB8">
      <w:pPr>
        <w:pStyle w:val="2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 w:firstLine="640"/>
        <w:textAlignment w:val="auto"/>
        <w:rPr>
          <w:rFonts w:ascii="仿宋_GB2312" w:hAnsi="仿宋_GB2312" w:eastAsia="仿宋_GB2312" w:cs="仿宋_GB2312"/>
          <w:outline w:val="0"/>
          <w:color w:val="151515"/>
          <w:sz w:val="32"/>
          <w:szCs w:val="32"/>
          <w:u w:color="151515"/>
        </w:rPr>
      </w:pP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（二）浙江省以外省份考生，高考总分名列所在省份前列。物理或理综成绩折算成百分制后达到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</w:rPr>
        <w:t>90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分且数学单科成绩折算成百分制后达到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</w:rPr>
        <w:t>85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分。</w:t>
      </w:r>
      <w:r>
        <w:rPr>
          <w:rFonts w:ascii="仿宋_GB2312" w:hAnsi="仿宋_GB2312" w:eastAsia="仿宋_GB2312" w:cs="仿宋_GB2312"/>
          <w:kern w:val="0"/>
          <w:sz w:val="32"/>
          <w:szCs w:val="32"/>
          <w:rtl w:val="0"/>
          <w:lang w:val="zh-TW" w:eastAsia="zh-TW"/>
        </w:rPr>
        <w:t>新高考省份考生，必须选考物理。</w:t>
      </w:r>
    </w:p>
    <w:p w14:paraId="43EE921F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</w:rPr>
      </w:pP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（三）有特别才能者（如考生获得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省级以上物理竞赛一等奖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、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获省级以上竞赛三等奖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en-US"/>
        </w:rPr>
        <w:t>2</w:t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>项以上（其中一项为物理）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等，需在申请表中如实、简要说明）。</w:t>
      </w:r>
    </w:p>
    <w:p w14:paraId="5A9F152E"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仿宋_GB2312" w:hAnsi="仿宋_GB2312" w:eastAsia="仿宋_GB2312" w:cs="仿宋_GB2312"/>
          <w:b/>
          <w:bCs/>
          <w:outline w:val="0"/>
          <w:color w:val="000000"/>
          <w:kern w:val="0"/>
          <w:sz w:val="32"/>
          <w:szCs w:val="32"/>
          <w:u w:color="000000"/>
          <w:shd w:val="clear" w:color="auto" w:fill="FFFFFF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outline w:val="0"/>
          <w:color w:val="000000"/>
          <w:kern w:val="0"/>
          <w:sz w:val="32"/>
          <w:szCs w:val="32"/>
          <w:u w:color="000000"/>
          <w:shd w:val="clear" w:color="auto" w:fill="FFFFFF"/>
          <w:rtl w:val="0"/>
          <w:lang w:val="zh-TW" w:eastAsia="zh-TW"/>
        </w:rPr>
        <w:t>四、重要提示</w:t>
      </w:r>
    </w:p>
    <w:p w14:paraId="1CBCFB8D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学生只能选报求是科学班中的一个专业（选报两个及以上专业作废）；提前批次考生不能参加本次选拔。</w:t>
      </w:r>
    </w:p>
    <w:p w14:paraId="313EB4AB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lang w:val="zh-TW" w:eastAsia="zh-TW"/>
        </w:rPr>
      </w:pPr>
    </w:p>
    <w:p w14:paraId="2E8BFB57"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9" w:firstLine="640"/>
        <w:jc w:val="center"/>
        <w:textAlignment w:val="auto"/>
        <w:rPr>
          <w:rFonts w:ascii="黑体" w:hAnsi="黑体" w:eastAsia="黑体" w:cs="黑体"/>
          <w:outline w:val="0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【咨询方式】</w:t>
      </w:r>
    </w:p>
    <w:p w14:paraId="0E0E1441">
      <w:pPr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</w:rPr>
      </w:pP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zh-TW" w:eastAsia="zh-TW"/>
        </w:rPr>
        <w:t xml:space="preserve">马老师 </w:t>
      </w:r>
      <w:r>
        <w:rPr>
          <w:rStyle w:val="9"/>
          <w:rFonts w:ascii="仿宋_GB2312" w:hAnsi="仿宋_GB2312" w:eastAsia="仿宋_GB2312" w:cs="仿宋_GB2312"/>
          <w:outline w:val="0"/>
          <w:kern w:val="0"/>
          <w:sz w:val="32"/>
          <w:szCs w:val="32"/>
          <w:shd w:val="clear" w:color="auto" w:fill="FFFFFF"/>
          <w:lang w:val="en-US"/>
        </w:rPr>
        <w:fldChar w:fldCharType="begin"/>
      </w:r>
      <w:r>
        <w:rPr>
          <w:rStyle w:val="9"/>
          <w:rFonts w:ascii="仿宋_GB2312" w:hAnsi="仿宋_GB2312" w:eastAsia="仿宋_GB2312" w:cs="仿宋_GB2312"/>
          <w:outline w:val="0"/>
          <w:kern w:val="0"/>
          <w:sz w:val="32"/>
          <w:szCs w:val="32"/>
          <w:shd w:val="clear" w:color="auto" w:fill="FFFFFF"/>
          <w:lang w:val="en-US"/>
        </w:rPr>
        <w:instrText xml:space="preserve"> HYPERLINK "mailto:phymayt@zju.edu.cn"</w:instrText>
      </w:r>
      <w:r>
        <w:rPr>
          <w:rStyle w:val="9"/>
          <w:rFonts w:ascii="仿宋_GB2312" w:hAnsi="仿宋_GB2312" w:eastAsia="仿宋_GB2312" w:cs="仿宋_GB2312"/>
          <w:outline w:val="0"/>
          <w:kern w:val="0"/>
          <w:sz w:val="32"/>
          <w:szCs w:val="32"/>
          <w:shd w:val="clear" w:color="auto" w:fill="FFFFFF"/>
          <w:lang w:val="en-US"/>
        </w:rPr>
        <w:fldChar w:fldCharType="separate"/>
      </w:r>
      <w:r>
        <w:rPr>
          <w:rStyle w:val="9"/>
          <w:rFonts w:ascii="仿宋_GB2312" w:hAnsi="仿宋_GB2312" w:eastAsia="仿宋_GB2312" w:cs="仿宋_GB2312"/>
          <w:outline w:val="0"/>
          <w:kern w:val="0"/>
          <w:sz w:val="32"/>
          <w:szCs w:val="32"/>
          <w:shd w:val="clear" w:color="auto" w:fill="FFFFFF"/>
          <w:rtl w:val="0"/>
          <w:lang w:val="en-US"/>
        </w:rPr>
        <w:t>phymayt@zju.edu.cn</w:t>
      </w:r>
      <w:r>
        <w:fldChar w:fldCharType="end"/>
      </w:r>
      <w:r>
        <w:rPr>
          <w:rFonts w:ascii="仿宋_GB2312" w:hAnsi="仿宋_GB2312" w:eastAsia="仿宋_GB2312" w:cs="仿宋_GB2312"/>
          <w:outline w:val="0"/>
          <w:color w:val="040404"/>
          <w:kern w:val="0"/>
          <w:sz w:val="32"/>
          <w:szCs w:val="32"/>
          <w:u w:color="040404"/>
          <w:shd w:val="clear" w:color="auto" w:fill="FFFFFF"/>
          <w:rtl w:val="0"/>
          <w:lang w:val="en-US"/>
        </w:rPr>
        <w:t>, 18868817976</w:t>
      </w:r>
    </w:p>
    <w:p w14:paraId="6BB91B10">
      <w:pPr>
        <w:pStyle w:val="2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right="139" w:firstLine="640"/>
        <w:jc w:val="right"/>
        <w:textAlignment w:val="auto"/>
        <w:rPr>
          <w:outline w:val="0"/>
          <w:color w:val="000000"/>
          <w:sz w:val="32"/>
          <w:szCs w:val="32"/>
          <w:u w:color="000000"/>
          <w:shd w:val="clear" w:color="auto" w:fill="FFFFFF"/>
        </w:rPr>
      </w:pPr>
    </w:p>
    <w:p w14:paraId="21AF629D">
      <w:pPr>
        <w:pStyle w:val="2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right="139" w:firstLine="640"/>
        <w:jc w:val="right"/>
        <w:textAlignment w:val="auto"/>
        <w:rPr>
          <w:outline w:val="0"/>
          <w:color w:val="000000"/>
          <w:sz w:val="32"/>
          <w:szCs w:val="32"/>
          <w:u w:color="000000"/>
          <w:shd w:val="clear" w:color="auto" w:fill="FFFFFF"/>
        </w:rPr>
      </w:pPr>
    </w:p>
    <w:p w14:paraId="353E6B68">
      <w:pPr>
        <w:pStyle w:val="2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right="139" w:firstLine="640"/>
        <w:jc w:val="right"/>
        <w:textAlignment w:val="auto"/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</w:rPr>
      </w:pPr>
      <w:r>
        <w:rPr>
          <w:rFonts w:hint="default" w:ascii="Calibri" w:hAnsi="Calibri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</w:rPr>
        <w:t> 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浙江大学竺可桢学院</w:t>
      </w:r>
    </w:p>
    <w:p w14:paraId="215A27BF">
      <w:pPr>
        <w:pStyle w:val="2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right="139" w:firstLine="640"/>
        <w:jc w:val="right"/>
        <w:textAlignment w:val="auto"/>
        <w:rPr>
          <w:rFonts w:ascii="仿宋_GB2312" w:hAnsi="仿宋_GB2312" w:eastAsia="仿宋_GB2312" w:cs="仿宋_GB2312"/>
          <w:outline w:val="0"/>
          <w:color w:val="151515"/>
          <w:sz w:val="32"/>
          <w:szCs w:val="32"/>
          <w:u w:color="151515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浙江大学物理学院</w:t>
      </w:r>
    </w:p>
    <w:p w14:paraId="339E0837">
      <w:pPr>
        <w:pStyle w:val="2"/>
        <w:keepNext w:val="0"/>
        <w:keepLines w:val="0"/>
        <w:pageBreakBefore w:val="0"/>
        <w:framePr w:wrap="auto" w:vAnchor="margin" w:hAnchor="text" w:yAlign="inline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1" w:right="139" w:firstLine="64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</w:rPr>
        <w:t>202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CN" w:eastAsia="zh-CN"/>
        </w:rPr>
        <w:t>5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 w:eastAsia="zh-CN"/>
        </w:rPr>
        <w:t>8</w:t>
      </w:r>
      <w:r>
        <w:rPr>
          <w:rFonts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 w:eastAsia="zh-CN"/>
        </w:rPr>
        <w:t>1日</w:t>
      </w:r>
    </w:p>
    <w:sectPr>
      <w:headerReference r:id="rId5" w:type="default"/>
      <w:footerReference r:id="rId6" w:type="default"/>
      <w:pgSz w:w="11900" w:h="16840"/>
      <w:pgMar w:top="2098" w:right="1474" w:bottom="1871" w:left="1588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8B5E3"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8279A"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3B22EB7"/>
    <w:rsid w:val="111331E7"/>
    <w:rsid w:val="1656327E"/>
    <w:rsid w:val="21701F90"/>
    <w:rsid w:val="261858CF"/>
    <w:rsid w:val="40FC0FC1"/>
    <w:rsid w:val="4E571C5E"/>
    <w:rsid w:val="663E18C2"/>
    <w:rsid w:val="66C92F34"/>
    <w:rsid w:val="70B07280"/>
    <w:rsid w:val="7BA55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8">
    <w:name w:val="链接"/>
    <w:qFormat/>
    <w:uiPriority w:val="0"/>
    <w:rPr>
      <w:color w:val="0000FF"/>
      <w:u w:val="single" w:color="0000FF"/>
    </w:rPr>
  </w:style>
  <w:style w:type="character" w:customStyle="1" w:styleId="9">
    <w:name w:val="Hyperlink.0"/>
    <w:basedOn w:val="8"/>
    <w:uiPriority w:val="0"/>
    <w:rPr>
      <w:rFonts w:ascii="仿宋_GB2312" w:hAnsi="仿宋_GB2312" w:eastAsia="仿宋_GB2312" w:cs="仿宋_GB2312"/>
      <w:kern w:val="0"/>
      <w:sz w:val="32"/>
      <w:szCs w:val="32"/>
      <w:shd w:val="clear" w:color="auto" w:fill="FFFF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1197</Words>
  <Characters>1241</Characters>
  <TotalTime>2</TotalTime>
  <ScaleCrop>false</ScaleCrop>
  <LinksUpToDate>false</LinksUpToDate>
  <CharactersWithSpaces>1244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2025-07-24T01:41:00Z</dcterms:created>
  <dc:creator>Dell</dc:creator>
  <cp:lastModifiedBy>CMY</cp:lastModifiedBy>
  <dcterms:modified xsi:type="dcterms:W3CDTF">2025-07-31T06:52:41Z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eyJoZGlkIjoiMjVkNzZkNWM3ODIzZTE2MWQ3MDYwOWE2YmU0NDJjNGUiLCJ1c2VySWQiOiI1NTkxNjA4MTQifQ==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EBA86B8F95DC40A0A7ADC0B97062ABE8_12</vt:lpwstr>
  </property>
</Properties>
</file>